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8855398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592-т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0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4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4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  <w:sz w:val="24"/>
          <w:szCs w:val="28"/>
        </w:rPr>
      </w:r>
      <w:r/>
    </w:p>
    <w:p>
      <w:pPr>
        <w:pStyle w:val="844"/>
        <w:contextualSpacing/>
        <w:jc w:val="center"/>
        <w:spacing w:before="0" w:after="0"/>
        <w:rPr>
          <w:rFonts w:ascii="Liberation Sans" w:hAnsi="Liberation Sans" w:cs="Liberation Sans"/>
          <w:color w:val="0000ff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pStyle w:val="822"/>
        <w:jc w:val="lef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pStyle w:val="822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ло-Ненецкого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22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40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/>
    </w:p>
    <w:p>
      <w:pPr>
        <w:pStyle w:val="822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 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</w:t>
        <w:br/>
        <w:t xml:space="preserve">в приложения №№ 1, 2 к приказу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40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 установлении тарифов на тепловую энергию (мощность), производимую филиалом акционерного общества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Ямалкоммунэнерго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в Тазовском районе и поставляемую потребителям села Гыда муниципального образования муниц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ипальный округ Тазовский район Ямало-Ненецкого автономного округа, и долгосрочных параметров регулирования тарифов на 2020 - 2025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844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44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2"/>
        <w:ind w:left="8789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2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22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2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2"/>
        <w:ind w:left="8789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592-т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27"/>
        <w:ind w:firstLine="0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7"/>
        <w:ind w:firstLine="0"/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7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оторое вносится в приложения №№ 1, 2 к приказу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40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sz w:val="24"/>
          <w:szCs w:val="24"/>
        </w:rPr>
      </w:r>
      <w:r/>
    </w:p>
    <w:p>
      <w:pPr>
        <w:pStyle w:val="822"/>
        <w:ind w:firstLine="709"/>
        <w:jc w:val="center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left="1080"/>
        <w:jc w:val="both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№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№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, 2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изложить в следующей редакции: 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</w:t>
      </w:r>
      <w:r>
        <w:rPr>
          <w:rFonts w:ascii="Liberation Sans" w:hAnsi="Liberation Sans" w:eastAsia="Liberation Serif" w:cs="Liberation Sans"/>
          <w:sz w:val="24"/>
        </w:rPr>
        <w:t xml:space="preserve">ого ко</w:t>
      </w:r>
      <w:r>
        <w:rPr>
          <w:rFonts w:ascii="Liberation Sans" w:hAnsi="Liberation Sans" w:eastAsia="Liberation Serif" w:cs="Liberation Sans"/>
          <w:sz w:val="24"/>
        </w:rPr>
        <w:t xml:space="preserve">мплекса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40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2"/>
        <w:ind w:left="8789" w:firstLine="425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592-т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  <w:b w:val="0"/>
          <w:sz w:val="24"/>
          <w:szCs w:val="28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ТЕПЛОВУЮ Э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НЕРГИЮ (МОЩНОСТЬ), ПРОИЗВОДИМУЮ ФИЛИАЛОМ АКЦИОНЕРНОГО ОБЩЕСТВА «ЯМАЛКОММУНЭНЕРГО» В ТАЗОВСКОМ РАЙОНЕ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br/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СЕЛА ГЫДА МУНИЦИПАЛЬНОГО ОБРАЗОВАНИЯ МУНИЦИПАЛЬНЫЙ ОКРУГ ТАЗОВСКИЙ РАЙОН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br/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ЯМАЛО-НЕНЕЦКОГО АВТОНОМНОГО О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ГОДЫ</w:t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</w:rPr>
      </w:r>
      <w:r>
        <w:rPr>
          <w:rFonts w:ascii="Liberation Sans" w:hAnsi="Liberation Sans" w:cs="Liberation Sans"/>
          <w:b w:val="0"/>
          <w:sz w:val="24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2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8"/>
      </w:tblGrid>
      <w:tr>
        <w:trPr/>
        <w:tc>
          <w:tcPr>
            <w:tcBorders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1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1,2 до 2,5 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2,5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 7,0 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7,0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 13,0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свыше 13,0 кг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15" w:type="pct"/>
            <w:vAlign w:val="center"/>
            <w:textDirection w:val="lrTb"/>
            <w:noWrap w:val="false"/>
          </w:tcPr>
          <w:p>
            <w:pPr>
              <w:pStyle w:val="822"/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Дл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Ф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илиал акционерного общества «Ямалкоммунэнерго»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Тазовском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9409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9409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10055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6645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6645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7443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7443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7443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8712</w:t>
            </w:r>
            <w:r/>
          </w:p>
        </w:tc>
        <w:tc>
          <w:tcPr>
            <w:tcBorders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11757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12143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22"/>
        <w:contextualSpacing/>
        <w:ind w:right="-315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  <w:szCs w:val="20"/>
        </w:rPr>
        <w:t xml:space="preserve">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О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14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left="9214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2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2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40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2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</w:rPr>
        <w:t xml:space="preserve">приказа департамента тарифно</w:t>
      </w:r>
      <w:r>
        <w:rPr>
          <w:rFonts w:ascii="Liberation Sans" w:hAnsi="Liberation Sans" w:eastAsia="Liberation Serif" w:cs="Liberation Sans"/>
          <w:sz w:val="24"/>
        </w:rPr>
        <w:t xml:space="preserve">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2"/>
        <w:ind w:left="8789" w:firstLine="425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592-т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  <w:b w:val="0"/>
          <w:sz w:val="24"/>
          <w:szCs w:val="28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ЛЬГОТНЫЕ ТАРИФЫ НА ТЕПЛОВУЮ ЭНЕРГИЮ (МОЩНОСТЬ), ПРОИЗВОДИМУЮ ФИЛИАЛОМ АКЦИОНЕРНОГО ОБЩЕСТВА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«ЯМАЛКОММУНЭНЕРГО» В ТАЗОВСКОМ РАЙОНЕ И ПОСТАВЛ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ЯЕМУЮ ПОТРЕБИТЕЛЯМ СЕЛА ГЫДА МУНИЦИПАЛЬНОГО ОБРАЗОВАНИЯ МУНИЦИПАЛЬНЫЙ ОКРУГ ТАЗОВСКИЙ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</w:t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НА 2020 – 2025 ГОДЫ</w:t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7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9"/>
        <w:gridCol w:w="2429"/>
        <w:gridCol w:w="2055"/>
        <w:gridCol w:w="1222"/>
        <w:gridCol w:w="2074"/>
        <w:gridCol w:w="1103"/>
        <w:gridCol w:w="855"/>
        <w:gridCol w:w="1207"/>
        <w:gridCol w:w="1035"/>
        <w:gridCol w:w="940"/>
        <w:gridCol w:w="1777"/>
      </w:tblGrid>
      <w:tr>
        <w:trPr/>
        <w:tc>
          <w:tcPr>
            <w:tcBorders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1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trHeight w:val="1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vAlign w:val="top"/>
            <w:textDirection w:val="lrTb"/>
            <w:noWrap w:val="false"/>
          </w:tcPr>
          <w:p>
            <w:pPr>
              <w:pStyle w:val="822"/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Для потребителей, в случае отсутствия дифференциации тарифов по схеме подкл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  <w:szCs w:val="23"/>
              </w:rPr>
              <w:t xml:space="preserve">Филиал акционерного общества «Ямалкоммунэнерго»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  <w:szCs w:val="23"/>
              </w:rPr>
              <w:t xml:space="preserve">Тазовском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  <w:szCs w:val="23"/>
              </w:rPr>
              <w:t xml:space="preserve">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7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31.12.20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1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  <w:lang w:val="en-US"/>
              </w:rPr>
              <w:t xml:space="preserve">1252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1295,37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01.01.2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&lt;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**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&lt;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***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одноставочный руб.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0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1554,45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1829,89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2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pStyle w:val="827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pStyle w:val="822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eastAsia="ru-RU" w:bidi="ar-SA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Знак Знак Знак Знак"/>
    <w:basedOn w:val="822"/>
    <w:next w:val="826"/>
    <w:link w:val="82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27">
    <w:name w:val="ConsPlusNormal"/>
    <w:next w:val="827"/>
    <w:link w:val="822"/>
    <w:pPr>
      <w:ind w:firstLine="720"/>
    </w:pPr>
    <w:rPr>
      <w:rFonts w:ascii="Arial" w:hAnsi="Arial"/>
      <w:lang w:val="ru-RU" w:eastAsia="ru-RU" w:bidi="ar-SA"/>
    </w:rPr>
  </w:style>
  <w:style w:type="paragraph" w:styleId="828">
    <w:name w:val="ConsPlusCell"/>
    <w:next w:val="828"/>
    <w:link w:val="822"/>
    <w:pPr>
      <w:widowControl w:val="off"/>
    </w:pPr>
    <w:rPr>
      <w:rFonts w:ascii="Arial" w:hAnsi="Arial"/>
      <w:lang w:val="ru-RU" w:eastAsia="ru-RU" w:bidi="ar-SA"/>
    </w:rPr>
  </w:style>
  <w:style w:type="table" w:styleId="829">
    <w:name w:val="Сетка таблицы"/>
    <w:basedOn w:val="824"/>
    <w:next w:val="829"/>
    <w:link w:val="822"/>
    <w:tblPr/>
  </w:style>
  <w:style w:type="paragraph" w:styleId="830">
    <w:name w:val="Основной текст с отступом 2"/>
    <w:basedOn w:val="822"/>
    <w:next w:val="830"/>
    <w:link w:val="832"/>
    <w:pPr>
      <w:ind w:firstLine="720"/>
      <w:jc w:val="both"/>
    </w:pPr>
    <w:rPr>
      <w:sz w:val="28"/>
      <w:lang w:val="en-US" w:eastAsia="en-US"/>
    </w:rPr>
  </w:style>
  <w:style w:type="paragraph" w:styleId="831">
    <w:name w:val="ConsPlusNonformat"/>
    <w:next w:val="831"/>
    <w:link w:val="822"/>
    <w:rPr>
      <w:rFonts w:ascii="Courier New" w:hAnsi="Courier New"/>
      <w:lang w:val="ru-RU" w:eastAsia="ru-RU" w:bidi="ar-SA"/>
    </w:rPr>
  </w:style>
  <w:style w:type="character" w:styleId="832">
    <w:name w:val="Основной текст с отступом 2 Знак"/>
    <w:next w:val="832"/>
    <w:link w:val="830"/>
    <w:rPr>
      <w:sz w:val="28"/>
      <w:szCs w:val="24"/>
    </w:rPr>
  </w:style>
  <w:style w:type="paragraph" w:styleId="833">
    <w:name w:val="Верхний колонтитул"/>
    <w:basedOn w:val="822"/>
    <w:next w:val="833"/>
    <w:link w:val="83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4">
    <w:name w:val="Верхний колонтитул Знак"/>
    <w:next w:val="834"/>
    <w:link w:val="833"/>
    <w:rPr>
      <w:sz w:val="24"/>
      <w:szCs w:val="24"/>
    </w:rPr>
  </w:style>
  <w:style w:type="paragraph" w:styleId="835">
    <w:name w:val="Нижний колонтитул"/>
    <w:basedOn w:val="822"/>
    <w:next w:val="835"/>
    <w:link w:val="83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6">
    <w:name w:val="Нижний колонтитул Знак"/>
    <w:next w:val="836"/>
    <w:link w:val="835"/>
    <w:rPr>
      <w:sz w:val="24"/>
      <w:szCs w:val="24"/>
    </w:rPr>
  </w:style>
  <w:style w:type="paragraph" w:styleId="837">
    <w:name w:val="ConsPlusTitle"/>
    <w:next w:val="837"/>
    <w:link w:val="822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38">
    <w:name w:val="Основной текст с отступом"/>
    <w:basedOn w:val="822"/>
    <w:next w:val="838"/>
    <w:link w:val="839"/>
    <w:pPr>
      <w:ind w:left="283"/>
      <w:spacing w:after="120"/>
    </w:pPr>
    <w:rPr>
      <w:lang w:val="en-US" w:eastAsia="en-US"/>
    </w:rPr>
  </w:style>
  <w:style w:type="character" w:styleId="839">
    <w:name w:val="Основной текст с отступом Знак"/>
    <w:next w:val="839"/>
    <w:link w:val="838"/>
    <w:rPr>
      <w:sz w:val="24"/>
      <w:szCs w:val="24"/>
    </w:rPr>
  </w:style>
  <w:style w:type="paragraph" w:styleId="840">
    <w:name w:val="Текст выноски"/>
    <w:basedOn w:val="822"/>
    <w:next w:val="840"/>
    <w:link w:val="841"/>
    <w:rPr>
      <w:rFonts w:ascii="Tahoma" w:hAnsi="Tahoma"/>
      <w:sz w:val="16"/>
      <w:szCs w:val="16"/>
      <w:lang w:val="en-US" w:eastAsia="en-US"/>
    </w:rPr>
  </w:style>
  <w:style w:type="character" w:styleId="841">
    <w:name w:val="Текст выноски Знак"/>
    <w:next w:val="841"/>
    <w:link w:val="840"/>
    <w:rPr>
      <w:rFonts w:ascii="Tahoma" w:hAnsi="Tahoma"/>
      <w:sz w:val="16"/>
      <w:szCs w:val="16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2023-12-17T11:26:19Z</dcterms:modified>
</cp:coreProperties>
</file>